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BBE5" w14:textId="77777777" w:rsidR="00686D02" w:rsidRPr="00686D02" w:rsidRDefault="00686D02" w:rsidP="006E1F80">
      <w:pPr>
        <w:shd w:val="clear" w:color="auto" w:fill="FFFFFF"/>
        <w:rPr>
          <w:rFonts w:ascii="Noto Sans" w:eastAsia="Times New Roman" w:hAnsi="Noto Sans" w:cs="Noto Sans"/>
          <w:color w:val="424242"/>
          <w:sz w:val="8"/>
          <w:szCs w:val="8"/>
          <w:lang w:eastAsia="en-GB"/>
        </w:rPr>
      </w:pPr>
    </w:p>
    <w:p w14:paraId="0E7ABD58" w14:textId="0A2B39FD" w:rsidR="00C222B9" w:rsidRPr="004D6D3A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Wireless CCTV</w:t>
      </w:r>
      <w:r w:rsidR="00686D02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,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LLC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(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“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WCCTV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”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)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located in R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ichardson, Texas</w:t>
      </w:r>
      <w:r w:rsidR="00686D02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,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 is a subsidiary of Wireless CCTV Ltd </w:t>
      </w:r>
      <w:r w:rsidR="00686D02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originally established and 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located in the 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UK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.  WCCTV 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is the market leader for rapid deployment, mobile surveillance systems specifically designed to deliver video securely and efficiently via 4G LTE networks. (</w:t>
      </w:r>
      <w:hyperlink r:id="rId7" w:history="1">
        <w:r w:rsidR="00C222B9" w:rsidRPr="004974A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</w:t>
        </w:r>
        <w:r w:rsidR="004974A2" w:rsidRPr="004974A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s</w:t>
        </w:r>
        <w:r w:rsidR="00C222B9" w:rsidRPr="004974A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://www.wcctv.com</w:t>
        </w:r>
      </w:hyperlink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)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.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</w:t>
      </w:r>
    </w:p>
    <w:p w14:paraId="7C830BF8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650D41E2" w14:textId="233B5613" w:rsidR="00674676" w:rsidRPr="004D6D3A" w:rsidRDefault="00674676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In 2021, the Private Equity Firm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LDC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, made a 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substantial investment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into WCCTV. This investment will allow us to 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rapidly scale and grow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in the United States and continue our services as a market leader.</w:t>
      </w:r>
    </w:p>
    <w:p w14:paraId="612CAFAA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</w:p>
    <w:p w14:paraId="48A554E7" w14:textId="56038C5D" w:rsidR="00674676" w:rsidRPr="004D6D3A" w:rsidRDefault="00674676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In addition to this investment, WCCTV has been named as 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the overall winner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 of the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</w:t>
      </w:r>
      <w:r w:rsidRPr="004D6D3A">
        <w:rPr>
          <w:rFonts w:ascii="Arial" w:eastAsia="Times New Roman" w:hAnsi="Arial" w:cs="Arial"/>
          <w:b/>
          <w:bCs/>
          <w:i/>
          <w:iCs/>
          <w:color w:val="424242"/>
          <w:sz w:val="22"/>
          <w:szCs w:val="22"/>
          <w:lang w:eastAsia="en-GB"/>
        </w:rPr>
        <w:t>10 Ones to Watch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in The Sunday Times BDO Profit Track 100 in the UK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. Published annually, the Sunday Times BDO Profit Track 100 recogni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z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es Britain's private companies with the fastest</w:t>
      </w:r>
      <w:r w:rsidR="006E1F80"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 xml:space="preserve"> 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growing profits.</w:t>
      </w:r>
    </w:p>
    <w:p w14:paraId="3F76F6E7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64AF52EC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The Company prides itself on developing innovative, customer-focused products and providing world-class customer support services.  </w:t>
      </w: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The Company's range of video surveillance solutions includes:</w:t>
      </w:r>
    </w:p>
    <w:p w14:paraId="350D095E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</w:p>
    <w:p w14:paraId="502D28A0" w14:textId="77777777" w:rsidR="00C222B9" w:rsidRPr="004D6D3A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Rapid deployment pole cameras</w:t>
      </w:r>
    </w:p>
    <w:p w14:paraId="6F7C54EB" w14:textId="77777777" w:rsidR="00C222B9" w:rsidRPr="004D6D3A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Mobile surveillance trailers</w:t>
      </w:r>
    </w:p>
    <w:p w14:paraId="0FD2B090" w14:textId="77777777" w:rsidR="00C222B9" w:rsidRPr="004D6D3A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Body cameras</w:t>
      </w:r>
    </w:p>
    <w:p w14:paraId="20CC3B16" w14:textId="77777777" w:rsidR="00C222B9" w:rsidRPr="004D6D3A" w:rsidRDefault="00C222B9" w:rsidP="00C222B9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Time lapse video services</w:t>
      </w:r>
    </w:p>
    <w:p w14:paraId="375F78F0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5A3D68B2" w14:textId="3C297BBF" w:rsidR="00674676" w:rsidRPr="004D6D3A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The 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Job 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Opportunity</w:t>
      </w:r>
      <w:r w:rsidR="006E1F80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:</w:t>
      </w:r>
      <w:r w:rsid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Field Technician</w:t>
      </w:r>
    </w:p>
    <w:p w14:paraId="036524DA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3CFE7836" w14:textId="77777777" w:rsidR="004D6D3A" w:rsidRPr="004D6D3A" w:rsidRDefault="004D6D3A" w:rsidP="00C222B9">
      <w:pPr>
        <w:shd w:val="clear" w:color="auto" w:fill="FFFFFF"/>
        <w:rPr>
          <w:rFonts w:ascii="Arial" w:hAnsi="Arial" w:cs="Arial"/>
          <w:b/>
          <w:bCs/>
          <w:color w:val="2D2D2D"/>
          <w:sz w:val="22"/>
          <w:szCs w:val="22"/>
          <w:shd w:val="clear" w:color="auto" w:fill="FFFFFF"/>
        </w:rPr>
      </w:pPr>
      <w:r w:rsidRPr="004D6D3A">
        <w:rPr>
          <w:rFonts w:ascii="Arial" w:hAnsi="Arial" w:cs="Arial"/>
          <w:b/>
          <w:bCs/>
          <w:color w:val="2D2D2D"/>
          <w:sz w:val="22"/>
          <w:szCs w:val="22"/>
          <w:shd w:val="clear" w:color="auto" w:fill="FFFFFF"/>
        </w:rPr>
        <w:t>Work hours are Monday through Friday generally between the hours of 7:00 am and 6:00 pm (may vary based upon customer installation schedule); some overtime is required.  Ability to work one Saturday per month is also required.</w:t>
      </w:r>
    </w:p>
    <w:p w14:paraId="689BA1C4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2CDE3869" w14:textId="3599CF98" w:rsidR="009E3882" w:rsidRPr="004D6D3A" w:rsidRDefault="006E1F80" w:rsidP="00C222B9">
      <w:p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Primary responsibilities of the position include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providing support to the existing team with installation, de-installation and maintenance of surveillance and security equipment in the DFW Metroplex and throughout the State of Texas.  Additional responsibilities include:</w:t>
      </w:r>
    </w:p>
    <w:p w14:paraId="68BDC991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</w:p>
    <w:p w14:paraId="52F9805D" w14:textId="6A63D8A0" w:rsidR="006E1F80" w:rsidRPr="009C3EAF" w:rsidRDefault="006E1F80" w:rsidP="009C3EAF">
      <w:pPr>
        <w:pStyle w:val="ListParagraph"/>
        <w:numPr>
          <w:ilvl w:val="0"/>
          <w:numId w:val="37"/>
        </w:numPr>
        <w:shd w:val="clear" w:color="auto" w:fill="FFFFFF"/>
        <w:spacing w:after="120"/>
        <w:ind w:left="547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Installation of WCCTV Systems</w:t>
      </w:r>
      <w:r w:rsidR="00686D02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at customer locations/sites</w:t>
      </w:r>
    </w:p>
    <w:p w14:paraId="48BE62BA" w14:textId="7777777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Installation &amp; de-installation of Solar surveillance Trailers &amp; systems</w:t>
      </w:r>
    </w:p>
    <w:p w14:paraId="4ADE4579" w14:textId="7777777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Fault Diagnosis &amp; Maintenance of low voltage Camera systems</w:t>
      </w:r>
    </w:p>
    <w:p w14:paraId="6B269FA6" w14:textId="7777777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Surveying Sites</w:t>
      </w:r>
    </w:p>
    <w:p w14:paraId="43C79EF0" w14:textId="27476AB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Completing </w:t>
      </w:r>
      <w:r w:rsidR="00686D0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installation 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sign off paperwork</w:t>
      </w:r>
    </w:p>
    <w:p w14:paraId="32876C5B" w14:textId="7777777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Testing of products before deployment</w:t>
      </w:r>
    </w:p>
    <w:p w14:paraId="1054B48E" w14:textId="77777777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Programming surveillance cameras / Routers and equipment</w:t>
      </w:r>
    </w:p>
    <w:p w14:paraId="1C9F68BB" w14:textId="367B4DDD" w:rsidR="006E1F80" w:rsidRPr="004D6D3A" w:rsidRDefault="006E1F80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Managing personal tool &amp; vehicle Inventory</w:t>
      </w:r>
    </w:p>
    <w:p w14:paraId="3366F58C" w14:textId="53EAA73A" w:rsidR="00686D02" w:rsidRPr="004D6D3A" w:rsidRDefault="00686D02" w:rsidP="00C222B9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Adhering to all field safety requirements of Wireless CCTV and customers</w:t>
      </w:r>
    </w:p>
    <w:p w14:paraId="6C1E36F5" w14:textId="77777777" w:rsidR="00C222B9" w:rsidRPr="004D6D3A" w:rsidRDefault="00C222B9" w:rsidP="00C222B9">
      <w:pPr>
        <w:shd w:val="clear" w:color="auto" w:fill="FFFFFF"/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</w:p>
    <w:p w14:paraId="2A8189CE" w14:textId="7098B849" w:rsidR="006E1F80" w:rsidRPr="009C3EAF" w:rsidRDefault="006E1F80" w:rsidP="009C3EAF">
      <w:pPr>
        <w:pStyle w:val="ListParagraph"/>
        <w:numPr>
          <w:ilvl w:val="0"/>
          <w:numId w:val="37"/>
        </w:numPr>
        <w:shd w:val="clear" w:color="auto" w:fill="FFFFFF"/>
        <w:spacing w:after="120"/>
        <w:ind w:left="547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Business Improvement</w:t>
      </w:r>
    </w:p>
    <w:p w14:paraId="46905C55" w14:textId="7E6853CA" w:rsidR="006E1F80" w:rsidRPr="004D6D3A" w:rsidRDefault="00686D02" w:rsidP="00C222B9">
      <w:pPr>
        <w:numPr>
          <w:ilvl w:val="0"/>
          <w:numId w:val="36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As</w:t>
      </w:r>
      <w:r w:rsidR="006E1F80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sist in the implementation of improvements wherever possible to reduce costs and improve time efficiency</w:t>
      </w:r>
    </w:p>
    <w:p w14:paraId="2B330112" w14:textId="541EBC58" w:rsidR="006E1F80" w:rsidRPr="004D6D3A" w:rsidRDefault="00686D02" w:rsidP="00C222B9">
      <w:pPr>
        <w:numPr>
          <w:ilvl w:val="0"/>
          <w:numId w:val="36"/>
        </w:numPr>
        <w:shd w:val="clear" w:color="auto" w:fill="FFFFFF"/>
        <w:tabs>
          <w:tab w:val="clear" w:pos="720"/>
        </w:tabs>
        <w:ind w:left="108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A</w:t>
      </w:r>
      <w:r w:rsidR="006E1F80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ssist and update production processes and documentation</w:t>
      </w:r>
    </w:p>
    <w:p w14:paraId="550AB049" w14:textId="77777777" w:rsidR="00C222B9" w:rsidRPr="004D6D3A" w:rsidRDefault="00C222B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40B836D8" w14:textId="2CC06F6A" w:rsidR="006E1F80" w:rsidRPr="004D6D3A" w:rsidRDefault="00686D02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Education and Experience</w:t>
      </w:r>
      <w:r w:rsidR="00C222B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Requirements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:</w:t>
      </w:r>
    </w:p>
    <w:p w14:paraId="5FDA9C8D" w14:textId="77777777" w:rsidR="009C3EAF" w:rsidRPr="009C3EAF" w:rsidRDefault="00686D02" w:rsidP="004D6D3A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424242"/>
          <w:sz w:val="22"/>
          <w:szCs w:val="22"/>
          <w:lang w:eastAsia="en-GB"/>
        </w:rPr>
        <w:t>High school degree or equivalent; 0 - 1 years of prior work experience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in the electronics </w:t>
      </w:r>
      <w:r w:rsid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security 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or related 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industry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preferred.</w:t>
      </w:r>
      <w:r w:rsidR="004D6D3A" w:rsidRPr="004D6D3A">
        <w:rPr>
          <w:rFonts w:ascii="Arial" w:eastAsia="Times New Roman" w:hAnsi="Arial" w:cs="Arial"/>
          <w:color w:val="2D2D2D"/>
          <w:sz w:val="22"/>
          <w:szCs w:val="22"/>
          <w:lang w:val="en-US"/>
        </w:rPr>
        <w:t xml:space="preserve"> </w:t>
      </w:r>
    </w:p>
    <w:p w14:paraId="664E001E" w14:textId="67FFEAAB" w:rsidR="004D6D3A" w:rsidRPr="00C638ED" w:rsidRDefault="004D6D3A" w:rsidP="004D6D3A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C638ED">
        <w:rPr>
          <w:rFonts w:ascii="Arial" w:eastAsia="Times New Roman" w:hAnsi="Arial" w:cs="Arial"/>
          <w:color w:val="2D2D2D"/>
          <w:sz w:val="22"/>
          <w:szCs w:val="22"/>
          <w:lang w:val="en-US"/>
        </w:rPr>
        <w:t>Experience with hand tools test equipment, multi-meter usage, digital analyzer, and commissioning devices</w:t>
      </w:r>
      <w:r>
        <w:rPr>
          <w:rFonts w:ascii="Arial" w:eastAsia="Times New Roman" w:hAnsi="Arial" w:cs="Arial"/>
          <w:color w:val="2D2D2D"/>
          <w:sz w:val="22"/>
          <w:szCs w:val="22"/>
          <w:lang w:val="en-US"/>
        </w:rPr>
        <w:t xml:space="preserve"> helpful</w:t>
      </w:r>
      <w:r w:rsidRPr="00C638ED">
        <w:rPr>
          <w:rFonts w:ascii="Arial" w:eastAsia="Times New Roman" w:hAnsi="Arial" w:cs="Arial"/>
          <w:color w:val="2D2D2D"/>
          <w:sz w:val="22"/>
          <w:szCs w:val="22"/>
          <w:lang w:val="en-US"/>
        </w:rPr>
        <w:t>.</w:t>
      </w:r>
    </w:p>
    <w:p w14:paraId="3D39B02B" w14:textId="526064DA" w:rsidR="00DF1EEF" w:rsidRPr="004D6D3A" w:rsidRDefault="009E3882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lastRenderedPageBreak/>
        <w:t xml:space="preserve">Ability to travel </w:t>
      </w:r>
      <w:r w:rsidR="00DF1EEF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within and outside of the DFW metroplex</w:t>
      </w:r>
      <w:r w:rsidR="00C222B9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using company </w:t>
      </w:r>
      <w:r w:rsidR="000D754D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provided </w:t>
      </w:r>
      <w:r w:rsidR="00C222B9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vehicle</w:t>
      </w:r>
      <w:r w:rsidR="000D754D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.</w:t>
      </w:r>
    </w:p>
    <w:p w14:paraId="34CC9326" w14:textId="0929A903" w:rsidR="009E3882" w:rsidRPr="004D6D3A" w:rsidRDefault="00DF1EEF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M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ust have a valid state </w:t>
      </w:r>
      <w:r w:rsidR="00C222B9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driver’s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license and good driving record.</w:t>
      </w:r>
    </w:p>
    <w:p w14:paraId="1CE5A533" w14:textId="09D96AC0" w:rsidR="009E3882" w:rsidRPr="004D6D3A" w:rsidRDefault="009E3882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Demonstrated effective time management, planning and organization skills along with ability to multi-task</w:t>
      </w:r>
      <w:r w:rsidR="00C222B9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as this is a “hands on” role.</w:t>
      </w:r>
    </w:p>
    <w:p w14:paraId="06E1759A" w14:textId="27F1B3C9" w:rsidR="009E3882" w:rsidRPr="004D6D3A" w:rsidRDefault="009E3882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Excellent communication skills and ability to interact with internal staff and customers.</w:t>
      </w:r>
    </w:p>
    <w:p w14:paraId="7E8ADE36" w14:textId="5A6591F5" w:rsidR="00847EB9" w:rsidRPr="004D6D3A" w:rsidRDefault="00847EB9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Physical requirements </w:t>
      </w:r>
      <w:r w:rsidR="00034153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include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driving, see</w:t>
      </w:r>
      <w:r w:rsidR="00034153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ing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, </w:t>
      </w:r>
      <w:r w:rsidR="004974A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lifting,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and carry</w:t>
      </w:r>
      <w:r w:rsidR="00034153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ing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up to</w:t>
      </w:r>
      <w:r w:rsidR="00034153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50 pounds regularly, climbing ladders, bending, reaching and fine motor skills/hand dexterity for the use of tools.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</w:t>
      </w:r>
    </w:p>
    <w:p w14:paraId="5D4C6043" w14:textId="44915151" w:rsidR="009E3882" w:rsidRPr="004D6D3A" w:rsidRDefault="00DF1EEF" w:rsidP="00C222B9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Basic computer skills to include 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MS Office and diagnostic software (</w:t>
      </w:r>
      <w:r w:rsidR="004974A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e.g.,</w:t>
      </w:r>
      <w:r w:rsidR="009E388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PC-based)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.</w:t>
      </w:r>
    </w:p>
    <w:p w14:paraId="33A6741A" w14:textId="77777777" w:rsidR="000D754D" w:rsidRPr="004D6D3A" w:rsidRDefault="000D754D" w:rsidP="00C222B9">
      <w:pPr>
        <w:shd w:val="clear" w:color="auto" w:fill="FFFFFF"/>
        <w:rPr>
          <w:rFonts w:ascii="Arial" w:eastAsia="Times New Roman" w:hAnsi="Arial" w:cs="Arial"/>
          <w:color w:val="424242"/>
          <w:sz w:val="22"/>
          <w:szCs w:val="22"/>
          <w:lang w:eastAsia="en-GB"/>
        </w:rPr>
      </w:pPr>
    </w:p>
    <w:p w14:paraId="623BA92E" w14:textId="13C0D2E1" w:rsidR="00686D02" w:rsidRPr="004D6D3A" w:rsidRDefault="00DF1EEF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Compensation and Benefits:</w:t>
      </w:r>
    </w:p>
    <w:p w14:paraId="6766B583" w14:textId="77777777" w:rsidR="000D754D" w:rsidRPr="004D6D3A" w:rsidRDefault="000D754D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00E65207" w14:textId="00510B7E" w:rsidR="00674676" w:rsidRPr="004D6D3A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Starting hourly rate of </w:t>
      </w:r>
      <w:r w:rsidR="00674676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$17 increasing to $19 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per hour </w:t>
      </w:r>
      <w:r w:rsidR="00674676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after successful completion of 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a </w:t>
      </w:r>
      <w:r w:rsidR="004974A2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12-week</w:t>
      </w:r>
      <w:r w:rsidR="00674676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probationary period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.</w:t>
      </w:r>
    </w:p>
    <w:p w14:paraId="3E06B09E" w14:textId="27538CD5" w:rsidR="00DF1EEF" w:rsidRPr="004D6D3A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Company provided medical, dental, vision and life insurance along with 401(k) Plan with Company match.</w:t>
      </w:r>
    </w:p>
    <w:p w14:paraId="4B4E887E" w14:textId="35F55E99" w:rsidR="00DF1EEF" w:rsidRPr="004D6D3A" w:rsidRDefault="00DF1EEF" w:rsidP="00C222B9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10 days of vacation/paid time off (increases with length of service) along with 7 paid Company holidays</w:t>
      </w:r>
      <w:r w:rsidR="009C3EAF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per year</w:t>
      </w: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.</w:t>
      </w:r>
    </w:p>
    <w:p w14:paraId="36F8ECC4" w14:textId="77777777" w:rsidR="00C222B9" w:rsidRPr="004D6D3A" w:rsidRDefault="00C222B9" w:rsidP="00C222B9">
      <w:pPr>
        <w:shd w:val="clear" w:color="auto" w:fill="FFFFFF"/>
        <w:ind w:left="720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</w:p>
    <w:p w14:paraId="68C9DE05" w14:textId="07164961" w:rsidR="00674676" w:rsidRDefault="00C222B9" w:rsidP="00C222B9">
      <w:p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WCCTV is committed to the success of its employees and demonstrates this through our development of people.  </w:t>
      </w:r>
      <w:r w:rsidR="00674676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>The successful candidate can expect to receive comprehensive training, coaching and support</w:t>
      </w:r>
      <w:r w:rsidR="00DF1EEF" w:rsidRPr="004D6D3A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 as well as opportunities for advancement.</w:t>
      </w:r>
    </w:p>
    <w:p w14:paraId="7D09C1EF" w14:textId="7A61FAC3" w:rsidR="00D92C9E" w:rsidRDefault="00D92C9E" w:rsidP="00C222B9">
      <w:p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</w:p>
    <w:p w14:paraId="48EDE3CA" w14:textId="77777777" w:rsidR="00D92C9E" w:rsidRPr="00D92C9E" w:rsidRDefault="00D92C9E" w:rsidP="00D92C9E">
      <w:pPr>
        <w:rPr>
          <w:rFonts w:ascii="Arial" w:hAnsi="Arial" w:cs="Arial"/>
          <w:sz w:val="22"/>
          <w:szCs w:val="22"/>
        </w:rPr>
      </w:pPr>
      <w:r w:rsidRPr="00D92C9E">
        <w:rPr>
          <w:rFonts w:ascii="Arial" w:eastAsia="Times New Roman" w:hAnsi="Arial" w:cs="Arial"/>
          <w:color w:val="595959"/>
          <w:sz w:val="22"/>
          <w:szCs w:val="22"/>
          <w:lang w:eastAsia="en-GB"/>
        </w:rPr>
        <w:t xml:space="preserve">Interested applicants should send their resume to: </w:t>
      </w:r>
      <w:hyperlink r:id="rId8" w:history="1">
        <w:r w:rsidRPr="00D92C9E">
          <w:rPr>
            <w:rStyle w:val="Hyperlink"/>
            <w:rFonts w:ascii="Arial" w:hAnsi="Arial" w:cs="Arial"/>
            <w:sz w:val="22"/>
            <w:szCs w:val="22"/>
          </w:rPr>
          <w:t>humanresourcesUS@wcctv.com</w:t>
        </w:r>
      </w:hyperlink>
    </w:p>
    <w:p w14:paraId="1BDDFE4F" w14:textId="6948A56E" w:rsidR="00D92C9E" w:rsidRPr="00D92C9E" w:rsidRDefault="00D92C9E" w:rsidP="00C222B9">
      <w:pPr>
        <w:shd w:val="clear" w:color="auto" w:fill="FFFFFF"/>
        <w:rPr>
          <w:rFonts w:ascii="Arial" w:eastAsia="Times New Roman" w:hAnsi="Arial" w:cs="Arial"/>
          <w:color w:val="595959"/>
          <w:sz w:val="22"/>
          <w:szCs w:val="22"/>
          <w:lang w:eastAsia="en-GB"/>
        </w:rPr>
      </w:pPr>
    </w:p>
    <w:p w14:paraId="1DFD6B3D" w14:textId="77777777" w:rsidR="004762F9" w:rsidRPr="004D6D3A" w:rsidRDefault="004762F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</w:p>
    <w:p w14:paraId="79A7D879" w14:textId="77777777" w:rsidR="00847EB9" w:rsidRPr="004D6D3A" w:rsidRDefault="00674676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WCCTV is an </w:t>
      </w:r>
      <w:r w:rsidR="00847EB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E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qual </w:t>
      </w:r>
      <w:r w:rsidR="00847EB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O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pportunit</w:t>
      </w:r>
      <w:r w:rsidR="004762F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y </w:t>
      </w:r>
      <w:r w:rsidR="00847EB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E</w:t>
      </w: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mployer</w:t>
      </w:r>
      <w:r w:rsidR="00847EB9"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>.</w:t>
      </w:r>
    </w:p>
    <w:p w14:paraId="67A69603" w14:textId="37288136" w:rsidR="00674676" w:rsidRPr="004D6D3A" w:rsidRDefault="004762F9" w:rsidP="00C222B9">
      <w:pPr>
        <w:shd w:val="clear" w:color="auto" w:fill="FFFFFF"/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</w:pPr>
      <w:r w:rsidRPr="004D6D3A">
        <w:rPr>
          <w:rFonts w:ascii="Arial" w:eastAsia="Times New Roman" w:hAnsi="Arial" w:cs="Arial"/>
          <w:b/>
          <w:bCs/>
          <w:color w:val="424242"/>
          <w:sz w:val="22"/>
          <w:szCs w:val="22"/>
          <w:lang w:eastAsia="en-GB"/>
        </w:rPr>
        <w:t xml:space="preserve"> </w:t>
      </w:r>
    </w:p>
    <w:p w14:paraId="29F58B9A" w14:textId="57DA1E43" w:rsidR="00C20AA9" w:rsidRPr="004D6D3A" w:rsidRDefault="004974A2" w:rsidP="00C222B9">
      <w:pPr>
        <w:shd w:val="clear" w:color="auto" w:fill="FFFFFF"/>
        <w:rPr>
          <w:rFonts w:ascii="Arial" w:hAnsi="Arial" w:cs="Arial"/>
          <w:sz w:val="22"/>
          <w:szCs w:val="22"/>
        </w:rPr>
      </w:pPr>
    </w:p>
    <w:sectPr w:rsidR="00C20AA9" w:rsidRPr="004D6D3A" w:rsidSect="006E1F80">
      <w:headerReference w:type="default" r:id="rId9"/>
      <w:pgSz w:w="11906" w:h="16838" w:code="9"/>
      <w:pgMar w:top="1008" w:right="1440" w:bottom="1008" w:left="1440" w:header="576" w:footer="57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C10C" w14:textId="77777777" w:rsidR="00881DE5" w:rsidRDefault="00881DE5" w:rsidP="00657538">
      <w:r>
        <w:separator/>
      </w:r>
    </w:p>
  </w:endnote>
  <w:endnote w:type="continuationSeparator" w:id="0">
    <w:p w14:paraId="3BF226DD" w14:textId="77777777" w:rsidR="00881DE5" w:rsidRDefault="00881DE5" w:rsidP="0065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6F42" w14:textId="77777777" w:rsidR="00881DE5" w:rsidRDefault="00881DE5" w:rsidP="00657538">
      <w:r>
        <w:separator/>
      </w:r>
    </w:p>
  </w:footnote>
  <w:footnote w:type="continuationSeparator" w:id="0">
    <w:p w14:paraId="70060214" w14:textId="77777777" w:rsidR="00881DE5" w:rsidRDefault="00881DE5" w:rsidP="0065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3D87" w14:textId="6B0B9374" w:rsidR="00657538" w:rsidRDefault="009C3EAF" w:rsidP="009C3EAF">
    <w:pPr>
      <w:pStyle w:val="Header"/>
      <w:jc w:val="right"/>
    </w:pPr>
    <w:r>
      <w:rPr>
        <w:noProof/>
      </w:rPr>
      <w:drawing>
        <wp:inline distT="0" distB="0" distL="0" distR="0" wp14:anchorId="3624CC31" wp14:editId="3CBA41CD">
          <wp:extent cx="1095375" cy="449594"/>
          <wp:effectExtent l="0" t="0" r="0" b="762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332" cy="45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EC4"/>
    <w:multiLevelType w:val="multilevel"/>
    <w:tmpl w:val="009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97022"/>
    <w:multiLevelType w:val="multilevel"/>
    <w:tmpl w:val="266C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51B"/>
    <w:multiLevelType w:val="multilevel"/>
    <w:tmpl w:val="0A78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E59DE"/>
    <w:multiLevelType w:val="multilevel"/>
    <w:tmpl w:val="E53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16B6D"/>
    <w:multiLevelType w:val="hybridMultilevel"/>
    <w:tmpl w:val="FC06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141E"/>
    <w:multiLevelType w:val="multilevel"/>
    <w:tmpl w:val="F73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83E99"/>
    <w:multiLevelType w:val="multilevel"/>
    <w:tmpl w:val="6D0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41889"/>
    <w:multiLevelType w:val="multilevel"/>
    <w:tmpl w:val="C84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0217C"/>
    <w:multiLevelType w:val="hybridMultilevel"/>
    <w:tmpl w:val="918C3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61E5"/>
    <w:multiLevelType w:val="multilevel"/>
    <w:tmpl w:val="D93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C6925"/>
    <w:multiLevelType w:val="multilevel"/>
    <w:tmpl w:val="F612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C77C6"/>
    <w:multiLevelType w:val="multilevel"/>
    <w:tmpl w:val="709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E0876"/>
    <w:multiLevelType w:val="multilevel"/>
    <w:tmpl w:val="9D4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4B1011"/>
    <w:multiLevelType w:val="hybridMultilevel"/>
    <w:tmpl w:val="213C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0053E"/>
    <w:multiLevelType w:val="multilevel"/>
    <w:tmpl w:val="B28A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073C7"/>
    <w:multiLevelType w:val="multilevel"/>
    <w:tmpl w:val="F7F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D402F"/>
    <w:multiLevelType w:val="multilevel"/>
    <w:tmpl w:val="228E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D60EA"/>
    <w:multiLevelType w:val="multilevel"/>
    <w:tmpl w:val="5ED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73BFA"/>
    <w:multiLevelType w:val="hybridMultilevel"/>
    <w:tmpl w:val="4CFA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351AB"/>
    <w:multiLevelType w:val="multilevel"/>
    <w:tmpl w:val="97D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06014C"/>
    <w:multiLevelType w:val="multilevel"/>
    <w:tmpl w:val="F7EC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E62132"/>
    <w:multiLevelType w:val="multilevel"/>
    <w:tmpl w:val="6A0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C07D5"/>
    <w:multiLevelType w:val="hybridMultilevel"/>
    <w:tmpl w:val="5D0C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64E"/>
    <w:multiLevelType w:val="multilevel"/>
    <w:tmpl w:val="146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A69D6"/>
    <w:multiLevelType w:val="hybridMultilevel"/>
    <w:tmpl w:val="F490D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3067DB"/>
    <w:multiLevelType w:val="multilevel"/>
    <w:tmpl w:val="F2EA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F3779"/>
    <w:multiLevelType w:val="multilevel"/>
    <w:tmpl w:val="A6BE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67A4C"/>
    <w:multiLevelType w:val="hybridMultilevel"/>
    <w:tmpl w:val="2C4A9006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5798E"/>
    <w:multiLevelType w:val="multilevel"/>
    <w:tmpl w:val="1B8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546BB"/>
    <w:multiLevelType w:val="multilevel"/>
    <w:tmpl w:val="830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C04AF"/>
    <w:multiLevelType w:val="hybridMultilevel"/>
    <w:tmpl w:val="A3E036D4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E033F"/>
    <w:multiLevelType w:val="multilevel"/>
    <w:tmpl w:val="85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3759C"/>
    <w:multiLevelType w:val="multilevel"/>
    <w:tmpl w:val="536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F3CDC"/>
    <w:multiLevelType w:val="multilevel"/>
    <w:tmpl w:val="0B1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65188D"/>
    <w:multiLevelType w:val="hybridMultilevel"/>
    <w:tmpl w:val="0D141BE4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73B3F"/>
    <w:multiLevelType w:val="hybridMultilevel"/>
    <w:tmpl w:val="5FE40BDA"/>
    <w:lvl w:ilvl="0" w:tplc="9CC8478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745459"/>
    <w:multiLevelType w:val="hybridMultilevel"/>
    <w:tmpl w:val="EC065ACA"/>
    <w:lvl w:ilvl="0" w:tplc="9CC847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334949">
    <w:abstractNumId w:val="4"/>
  </w:num>
  <w:num w:numId="2" w16cid:durableId="1045562443">
    <w:abstractNumId w:val="30"/>
  </w:num>
  <w:num w:numId="3" w16cid:durableId="153958077">
    <w:abstractNumId w:val="35"/>
  </w:num>
  <w:num w:numId="4" w16cid:durableId="1928004407">
    <w:abstractNumId w:val="36"/>
  </w:num>
  <w:num w:numId="5" w16cid:durableId="1811820235">
    <w:abstractNumId w:val="27"/>
  </w:num>
  <w:num w:numId="6" w16cid:durableId="1332101325">
    <w:abstractNumId w:val="34"/>
  </w:num>
  <w:num w:numId="7" w16cid:durableId="1790396605">
    <w:abstractNumId w:val="24"/>
  </w:num>
  <w:num w:numId="8" w16cid:durableId="593708344">
    <w:abstractNumId w:val="22"/>
  </w:num>
  <w:num w:numId="9" w16cid:durableId="286086628">
    <w:abstractNumId w:val="18"/>
  </w:num>
  <w:num w:numId="10" w16cid:durableId="1106726899">
    <w:abstractNumId w:val="13"/>
  </w:num>
  <w:num w:numId="11" w16cid:durableId="1834566141">
    <w:abstractNumId w:val="11"/>
  </w:num>
  <w:num w:numId="12" w16cid:durableId="921375247">
    <w:abstractNumId w:val="2"/>
  </w:num>
  <w:num w:numId="13" w16cid:durableId="1933584983">
    <w:abstractNumId w:val="31"/>
  </w:num>
  <w:num w:numId="14" w16cid:durableId="249387581">
    <w:abstractNumId w:val="1"/>
  </w:num>
  <w:num w:numId="15" w16cid:durableId="364870579">
    <w:abstractNumId w:val="29"/>
  </w:num>
  <w:num w:numId="16" w16cid:durableId="1245341227">
    <w:abstractNumId w:val="0"/>
  </w:num>
  <w:num w:numId="17" w16cid:durableId="1115247473">
    <w:abstractNumId w:val="14"/>
  </w:num>
  <w:num w:numId="18" w16cid:durableId="329144913">
    <w:abstractNumId w:val="20"/>
  </w:num>
  <w:num w:numId="19" w16cid:durableId="596402125">
    <w:abstractNumId w:val="12"/>
  </w:num>
  <w:num w:numId="20" w16cid:durableId="2079159589">
    <w:abstractNumId w:val="7"/>
  </w:num>
  <w:num w:numId="21" w16cid:durableId="1356419601">
    <w:abstractNumId w:val="9"/>
  </w:num>
  <w:num w:numId="22" w16cid:durableId="532545713">
    <w:abstractNumId w:val="17"/>
  </w:num>
  <w:num w:numId="23" w16cid:durableId="1179387745">
    <w:abstractNumId w:val="3"/>
  </w:num>
  <w:num w:numId="24" w16cid:durableId="839736623">
    <w:abstractNumId w:val="21"/>
  </w:num>
  <w:num w:numId="25" w16cid:durableId="384572246">
    <w:abstractNumId w:val="10"/>
  </w:num>
  <w:num w:numId="26" w16cid:durableId="1997302072">
    <w:abstractNumId w:val="6"/>
  </w:num>
  <w:num w:numId="27" w16cid:durableId="1342976557">
    <w:abstractNumId w:val="32"/>
  </w:num>
  <w:num w:numId="28" w16cid:durableId="360253011">
    <w:abstractNumId w:val="23"/>
  </w:num>
  <w:num w:numId="29" w16cid:durableId="1518690659">
    <w:abstractNumId w:val="15"/>
  </w:num>
  <w:num w:numId="30" w16cid:durableId="1343557062">
    <w:abstractNumId w:val="19"/>
  </w:num>
  <w:num w:numId="31" w16cid:durableId="505169811">
    <w:abstractNumId w:val="33"/>
  </w:num>
  <w:num w:numId="32" w16cid:durableId="142813157">
    <w:abstractNumId w:val="5"/>
  </w:num>
  <w:num w:numId="33" w16cid:durableId="870604272">
    <w:abstractNumId w:val="25"/>
  </w:num>
  <w:num w:numId="34" w16cid:durableId="281421470">
    <w:abstractNumId w:val="16"/>
  </w:num>
  <w:num w:numId="35" w16cid:durableId="951596864">
    <w:abstractNumId w:val="26"/>
  </w:num>
  <w:num w:numId="36" w16cid:durableId="1233202981">
    <w:abstractNumId w:val="28"/>
  </w:num>
  <w:num w:numId="37" w16cid:durableId="19383231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6A"/>
    <w:rsid w:val="00034153"/>
    <w:rsid w:val="000A5F0E"/>
    <w:rsid w:val="000D147E"/>
    <w:rsid w:val="000D754D"/>
    <w:rsid w:val="00121AD5"/>
    <w:rsid w:val="001808CB"/>
    <w:rsid w:val="00182C6E"/>
    <w:rsid w:val="001A11E8"/>
    <w:rsid w:val="002101C3"/>
    <w:rsid w:val="00320A1D"/>
    <w:rsid w:val="00357B17"/>
    <w:rsid w:val="00382D22"/>
    <w:rsid w:val="003E73A0"/>
    <w:rsid w:val="003F21D8"/>
    <w:rsid w:val="004762F9"/>
    <w:rsid w:val="004974A2"/>
    <w:rsid w:val="004D5A1C"/>
    <w:rsid w:val="004D6D3A"/>
    <w:rsid w:val="005E010F"/>
    <w:rsid w:val="005E4EEF"/>
    <w:rsid w:val="0062253A"/>
    <w:rsid w:val="00657538"/>
    <w:rsid w:val="00674676"/>
    <w:rsid w:val="00686D02"/>
    <w:rsid w:val="006D6F1C"/>
    <w:rsid w:val="006E1F80"/>
    <w:rsid w:val="00793822"/>
    <w:rsid w:val="00840217"/>
    <w:rsid w:val="00847EB9"/>
    <w:rsid w:val="00881DE5"/>
    <w:rsid w:val="008D7774"/>
    <w:rsid w:val="00922130"/>
    <w:rsid w:val="009C3EAF"/>
    <w:rsid w:val="009E3882"/>
    <w:rsid w:val="00B372D6"/>
    <w:rsid w:val="00B6660C"/>
    <w:rsid w:val="00BE10B1"/>
    <w:rsid w:val="00C0524E"/>
    <w:rsid w:val="00C222B9"/>
    <w:rsid w:val="00CA4546"/>
    <w:rsid w:val="00D47F2B"/>
    <w:rsid w:val="00D552C6"/>
    <w:rsid w:val="00D87B6A"/>
    <w:rsid w:val="00D92C9E"/>
    <w:rsid w:val="00D97CED"/>
    <w:rsid w:val="00DD5F78"/>
    <w:rsid w:val="00DF1EEF"/>
    <w:rsid w:val="00E500CB"/>
    <w:rsid w:val="00E90A79"/>
    <w:rsid w:val="00EC7722"/>
    <w:rsid w:val="00EF7368"/>
    <w:rsid w:val="00F1674B"/>
    <w:rsid w:val="00F2498E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FF0FDF"/>
  <w15:docId w15:val="{F5FBA710-41BC-411B-9629-E46FE868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color w:val="000000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822"/>
    <w:rPr>
      <w:rFonts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38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57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38"/>
    <w:rPr>
      <w:rFonts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552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7B1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1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US@wcct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cct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CCTV Proposal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Kelly</dc:creator>
  <cp:lastModifiedBy>Sean Chapman</cp:lastModifiedBy>
  <cp:revision>2</cp:revision>
  <dcterms:created xsi:type="dcterms:W3CDTF">2022-06-28T07:18:00Z</dcterms:created>
  <dcterms:modified xsi:type="dcterms:W3CDTF">2022-06-28T07:18:00Z</dcterms:modified>
</cp:coreProperties>
</file>